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54CB" w14:textId="77777777" w:rsidR="00922A3E" w:rsidRPr="001016C7" w:rsidRDefault="002444A6">
      <w:pPr>
        <w:spacing w:after="140" w:line="240" w:lineRule="auto"/>
        <w:jc w:val="center"/>
        <w:rPr>
          <w:sz w:val="18"/>
          <w:lang w:eastAsia="ja-JP"/>
        </w:rPr>
      </w:pPr>
      <w:r w:rsidRPr="001016C7">
        <w:rPr>
          <w:rFonts w:ascii="游ゴシック" w:eastAsia="游ゴシック" w:hAnsi="游ゴシック"/>
          <w:b/>
          <w:sz w:val="28"/>
          <w:lang w:eastAsia="ja-JP"/>
        </w:rPr>
        <w:t>同意兼誓約書</w:t>
      </w:r>
    </w:p>
    <w:p w14:paraId="5E03E934" w14:textId="77777777" w:rsidR="00922A3E" w:rsidRPr="001016C7" w:rsidRDefault="002444A6">
      <w:pPr>
        <w:spacing w:after="36" w:line="240" w:lineRule="auto"/>
        <w:rPr>
          <w:b/>
          <w:bCs/>
          <w:sz w:val="21"/>
          <w:szCs w:val="28"/>
          <w:lang w:eastAsia="ja-JP"/>
        </w:rPr>
      </w:pPr>
      <w:r w:rsidRPr="001016C7">
        <w:rPr>
          <w:rFonts w:ascii="游ゴシック" w:eastAsia="游ゴシック" w:hAnsi="游ゴシック"/>
          <w:b/>
          <w:bCs/>
          <w:sz w:val="20"/>
          <w:szCs w:val="28"/>
          <w:lang w:eastAsia="ja-JP"/>
        </w:rPr>
        <w:t>パル建設組合　殿</w:t>
      </w:r>
    </w:p>
    <w:p w14:paraId="57165A96" w14:textId="77777777" w:rsidR="00922A3E" w:rsidRPr="001016C7" w:rsidRDefault="002444A6">
      <w:pPr>
        <w:spacing w:after="36" w:line="240" w:lineRule="auto"/>
        <w:rPr>
          <w:sz w:val="20"/>
          <w:szCs w:val="24"/>
          <w:lang w:eastAsia="ja-JP"/>
        </w:rPr>
      </w:pPr>
      <w:r w:rsidRPr="001016C7">
        <w:rPr>
          <w:rFonts w:ascii="游ゴシック" w:eastAsia="游ゴシック" w:hAnsi="游ゴシック"/>
          <w:sz w:val="18"/>
          <w:szCs w:val="24"/>
          <w:lang w:eastAsia="ja-JP"/>
        </w:rPr>
        <w:t>私は、一人親方労災保険の特別加入を申し込むにあたり、次の事項を確認・了承し、これを遵守することを誓約します。</w:t>
      </w:r>
    </w:p>
    <w:p w14:paraId="0F9E1F83" w14:textId="77777777" w:rsidR="00922A3E" w:rsidRPr="001016C7" w:rsidRDefault="002444A6">
      <w:pPr>
        <w:spacing w:before="60" w:after="30" w:line="240" w:lineRule="auto"/>
        <w:rPr>
          <w:sz w:val="21"/>
          <w:szCs w:val="28"/>
          <w:lang w:eastAsia="ja-JP"/>
        </w:rPr>
      </w:pPr>
      <w:r w:rsidRPr="001016C7">
        <w:rPr>
          <w:rFonts w:ascii="游ゴシック" w:eastAsia="游ゴシック" w:hAnsi="游ゴシック"/>
          <w:b/>
          <w:sz w:val="21"/>
          <w:szCs w:val="28"/>
          <w:lang w:eastAsia="ja-JP"/>
        </w:rPr>
        <w:t>1．加入について</w:t>
      </w:r>
    </w:p>
    <w:p w14:paraId="402B9119"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・申込内容に相違なく、建設業の一人親方等として特別加入の要件を満たしています。</w:t>
      </w:r>
    </w:p>
    <w:p w14:paraId="626A41E0"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・加入に必要な情報と書類がすべて揃い、入金が確認された後に、当組合が労働局へ届出を行います。</w:t>
      </w:r>
    </w:p>
    <w:p w14:paraId="216E0764"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・特別加入日は、労働局への届出日の翌日以降30日以内の希望する日となります。</w:t>
      </w:r>
    </w:p>
    <w:p w14:paraId="151E5914"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・特別加入日をさかのぼることはできません。</w:t>
      </w:r>
    </w:p>
    <w:p w14:paraId="484C0E43" w14:textId="77777777" w:rsidR="00922A3E" w:rsidRPr="001016C7" w:rsidRDefault="002444A6">
      <w:pPr>
        <w:spacing w:before="60" w:after="30" w:line="240" w:lineRule="auto"/>
        <w:rPr>
          <w:sz w:val="21"/>
          <w:szCs w:val="28"/>
          <w:lang w:eastAsia="ja-JP"/>
        </w:rPr>
      </w:pPr>
      <w:r w:rsidRPr="001016C7">
        <w:rPr>
          <w:rFonts w:ascii="游ゴシック" w:eastAsia="游ゴシック" w:hAnsi="游ゴシック"/>
          <w:b/>
          <w:sz w:val="21"/>
          <w:szCs w:val="28"/>
          <w:lang w:eastAsia="ja-JP"/>
        </w:rPr>
        <w:t>2．保険料・組合費について</w:t>
      </w:r>
    </w:p>
    <w:p w14:paraId="28CBEA72" w14:textId="7F9240CD"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・保険料や組合費は月単位で計算し</w:t>
      </w:r>
      <w:r w:rsidR="00ED47F1">
        <w:rPr>
          <w:rFonts w:ascii="游ゴシック" w:eastAsia="游ゴシック" w:hAnsi="游ゴシック" w:hint="eastAsia"/>
          <w:sz w:val="20"/>
          <w:szCs w:val="28"/>
          <w:lang w:eastAsia="ja-JP"/>
        </w:rPr>
        <w:t>各期毎の指定された期限までに</w:t>
      </w:r>
      <w:r w:rsidRPr="001016C7">
        <w:rPr>
          <w:rFonts w:ascii="游ゴシック" w:eastAsia="游ゴシック" w:hAnsi="游ゴシック"/>
          <w:sz w:val="20"/>
          <w:szCs w:val="28"/>
          <w:lang w:eastAsia="ja-JP"/>
        </w:rPr>
        <w:t>支払います。</w:t>
      </w:r>
    </w:p>
    <w:p w14:paraId="31EDE38B"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・労災保険料、組合費その他の費用を、指定された期限までに支払います。</w:t>
      </w:r>
    </w:p>
    <w:p w14:paraId="0E3F13F5"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・加入初年度の組合費は、年度の途中で脱退した場合でも返金されません。</w:t>
      </w:r>
    </w:p>
    <w:p w14:paraId="3D5364C4" w14:textId="77777777" w:rsidR="00922A3E" w:rsidRPr="001016C7" w:rsidRDefault="002444A6">
      <w:pPr>
        <w:spacing w:before="60" w:after="30" w:line="240" w:lineRule="auto"/>
        <w:rPr>
          <w:sz w:val="21"/>
          <w:szCs w:val="28"/>
          <w:lang w:eastAsia="ja-JP"/>
        </w:rPr>
      </w:pPr>
      <w:r w:rsidRPr="001016C7">
        <w:rPr>
          <w:rFonts w:ascii="游ゴシック" w:eastAsia="游ゴシック" w:hAnsi="游ゴシック"/>
          <w:b/>
          <w:sz w:val="21"/>
          <w:szCs w:val="28"/>
          <w:lang w:eastAsia="ja-JP"/>
        </w:rPr>
        <w:t>3．脱退について</w:t>
      </w:r>
    </w:p>
    <w:p w14:paraId="434D773D"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・脱退を希望する場合は、脱退希望日の7日前までに組合へ連絡します。</w:t>
      </w:r>
    </w:p>
    <w:p w14:paraId="0DE4364E" w14:textId="1EEA020F"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w:t>
      </w:r>
      <w:r w:rsidR="00ED47F1">
        <w:rPr>
          <w:rFonts w:ascii="游ゴシック" w:eastAsia="游ゴシック" w:hAnsi="游ゴシック" w:hint="eastAsia"/>
          <w:sz w:val="20"/>
          <w:szCs w:val="28"/>
          <w:lang w:eastAsia="ja-JP"/>
        </w:rPr>
        <w:t>さかのぼった日付（死亡を除く）で</w:t>
      </w:r>
      <w:r w:rsidRPr="001016C7">
        <w:rPr>
          <w:rFonts w:ascii="游ゴシック" w:eastAsia="游ゴシック" w:hAnsi="游ゴシック"/>
          <w:sz w:val="20"/>
          <w:szCs w:val="28"/>
          <w:lang w:eastAsia="ja-JP"/>
        </w:rPr>
        <w:t>の</w:t>
      </w:r>
      <w:r w:rsidR="00ED47F1">
        <w:rPr>
          <w:rFonts w:ascii="游ゴシック" w:eastAsia="游ゴシック" w:hAnsi="游ゴシック" w:hint="eastAsia"/>
          <w:sz w:val="20"/>
          <w:szCs w:val="28"/>
          <w:lang w:eastAsia="ja-JP"/>
        </w:rPr>
        <w:t>脱退はできません</w:t>
      </w:r>
      <w:r w:rsidRPr="001016C7">
        <w:rPr>
          <w:rFonts w:ascii="游ゴシック" w:eastAsia="游ゴシック" w:hAnsi="游ゴシック"/>
          <w:sz w:val="20"/>
          <w:szCs w:val="28"/>
          <w:lang w:eastAsia="ja-JP"/>
        </w:rPr>
        <w:t>。</w:t>
      </w:r>
    </w:p>
    <w:p w14:paraId="07040B55"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・脱退の連絡が遅れて月をまたいだ場合は、連絡を受けた月までの労災保険料と組合費が発生します。</w:t>
      </w:r>
    </w:p>
    <w:p w14:paraId="413369CF" w14:textId="77777777" w:rsidR="00922A3E" w:rsidRPr="001016C7" w:rsidRDefault="002444A6">
      <w:pPr>
        <w:spacing w:before="60" w:after="30" w:line="240" w:lineRule="auto"/>
        <w:rPr>
          <w:sz w:val="21"/>
          <w:szCs w:val="28"/>
          <w:lang w:eastAsia="ja-JP"/>
        </w:rPr>
      </w:pPr>
      <w:r w:rsidRPr="001016C7">
        <w:rPr>
          <w:rFonts w:ascii="游ゴシック" w:eastAsia="游ゴシック" w:hAnsi="游ゴシック"/>
          <w:b/>
          <w:sz w:val="21"/>
          <w:szCs w:val="28"/>
          <w:lang w:eastAsia="ja-JP"/>
        </w:rPr>
        <w:t>4．労災事故について</w:t>
      </w:r>
    </w:p>
    <w:p w14:paraId="6C6F114C"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・労災事故が発生した場合は、事故の状況を正確に報告します。</w:t>
      </w:r>
    </w:p>
    <w:p w14:paraId="7BF78E69"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・必要書類を提出し、組合による事実確認に協力します。</w:t>
      </w:r>
    </w:p>
    <w:p w14:paraId="631F5172"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・特別加入日前に発生した事故は、労災保険の補償対象となりません。</w:t>
      </w:r>
    </w:p>
    <w:p w14:paraId="438473A1"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・虚偽の報告や、不正な方法による保険給付の受給・請求は行いません。</w:t>
      </w:r>
    </w:p>
    <w:p w14:paraId="4B54D2EF"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・建設業一人親方の特別加入の条件に合わないことにより、労災保険給付を受けられない場合がある旨を了承します。</w:t>
      </w:r>
    </w:p>
    <w:p w14:paraId="102D06CD"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・必要な健康診断を受診せず、それが理由で労災保険給付を受けられない場合がある旨を了承します。</w:t>
      </w:r>
    </w:p>
    <w:p w14:paraId="2A6A9022" w14:textId="77777777" w:rsidR="00922A3E" w:rsidRPr="001016C7" w:rsidRDefault="002444A6">
      <w:pPr>
        <w:spacing w:before="60" w:after="30" w:line="240" w:lineRule="auto"/>
        <w:rPr>
          <w:sz w:val="21"/>
          <w:szCs w:val="28"/>
          <w:lang w:eastAsia="ja-JP"/>
        </w:rPr>
      </w:pPr>
      <w:r w:rsidRPr="001016C7">
        <w:rPr>
          <w:rFonts w:ascii="游ゴシック" w:eastAsia="游ゴシック" w:hAnsi="游ゴシック"/>
          <w:b/>
          <w:sz w:val="21"/>
          <w:szCs w:val="28"/>
          <w:lang w:eastAsia="ja-JP"/>
        </w:rPr>
        <w:t>5．組合の判断による脱退手続きについて</w:t>
      </w:r>
    </w:p>
    <w:p w14:paraId="552841E4"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・次のいずれかに該当した場合は、本人の同意を要することなく、当組合の判断により脱退手続きを行うことに異議を申し立てません。</w:t>
      </w:r>
    </w:p>
    <w:p w14:paraId="0474A3FE"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・当組合から電話・郵便等により連絡をしても、連絡が取れなくなった場合</w:t>
      </w:r>
    </w:p>
    <w:p w14:paraId="09C40ACA"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・催告後1週間を経過しても、労災保険料や組合費を支払わない場合</w:t>
      </w:r>
    </w:p>
    <w:p w14:paraId="40DE8DBF"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・労災事故について虚偽の報告をし、不正受給を行い、または行おうとした場合</w:t>
      </w:r>
    </w:p>
    <w:p w14:paraId="34F0B23A"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・特別加入の要件を満たしていないことが判明した場合</w:t>
      </w:r>
    </w:p>
    <w:p w14:paraId="10F22CBF"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・組合の名誉を毀損した場合</w:t>
      </w:r>
    </w:p>
    <w:p w14:paraId="35AB4E6A" w14:textId="77777777" w:rsidR="00922A3E" w:rsidRPr="001016C7" w:rsidRDefault="002444A6">
      <w:pPr>
        <w:spacing w:before="60" w:after="30" w:line="240" w:lineRule="auto"/>
        <w:rPr>
          <w:sz w:val="21"/>
          <w:szCs w:val="28"/>
          <w:lang w:eastAsia="ja-JP"/>
        </w:rPr>
      </w:pPr>
      <w:r w:rsidRPr="001016C7">
        <w:rPr>
          <w:rFonts w:ascii="游ゴシック" w:eastAsia="游ゴシック" w:hAnsi="游ゴシック"/>
          <w:b/>
          <w:sz w:val="21"/>
          <w:szCs w:val="28"/>
          <w:lang w:eastAsia="ja-JP"/>
        </w:rPr>
        <w:t>6．その他</w:t>
      </w:r>
    </w:p>
    <w:p w14:paraId="07EC06BD" w14:textId="77777777" w:rsidR="00922A3E" w:rsidRPr="001016C7" w:rsidRDefault="002444A6">
      <w:pPr>
        <w:spacing w:after="36" w:line="240" w:lineRule="auto"/>
        <w:ind w:left="283" w:hanging="198"/>
        <w:rPr>
          <w:sz w:val="21"/>
          <w:szCs w:val="28"/>
          <w:lang w:eastAsia="ja-JP"/>
        </w:rPr>
      </w:pPr>
      <w:r w:rsidRPr="001016C7">
        <w:rPr>
          <w:rFonts w:ascii="游ゴシック" w:eastAsia="游ゴシック" w:hAnsi="游ゴシック"/>
          <w:sz w:val="20"/>
          <w:szCs w:val="28"/>
          <w:lang w:eastAsia="ja-JP"/>
        </w:rPr>
        <w:t>・本書に定める事項に基づき当組合が適正に手続きを行った結果について、当組合の責めに帰すべき事由がない場合、当組合はこれにより生じた損害について責任を負いません。</w:t>
      </w:r>
    </w:p>
    <w:p w14:paraId="04CB260E" w14:textId="77777777" w:rsidR="00922A3E" w:rsidRPr="001016C7" w:rsidRDefault="002444A6">
      <w:pPr>
        <w:spacing w:after="36" w:line="240" w:lineRule="auto"/>
        <w:rPr>
          <w:sz w:val="21"/>
          <w:szCs w:val="28"/>
          <w:lang w:eastAsia="ja-JP"/>
        </w:rPr>
      </w:pPr>
      <w:r w:rsidRPr="001016C7">
        <w:rPr>
          <w:rFonts w:ascii="游ゴシック" w:eastAsia="游ゴシック" w:hAnsi="游ゴシック"/>
          <w:b/>
          <w:sz w:val="20"/>
          <w:szCs w:val="28"/>
          <w:lang w:eastAsia="ja-JP"/>
        </w:rPr>
        <w:t>上記の内容を確認・了承し、同意のうえ申し込みます。</w:t>
      </w:r>
    </w:p>
    <w:tbl>
      <w:tblPr>
        <w:tblW w:w="0" w:type="auto"/>
        <w:jc w:val="center"/>
        <w:tblLayout w:type="fixed"/>
        <w:tblLook w:val="04A0" w:firstRow="1" w:lastRow="0" w:firstColumn="1" w:lastColumn="0" w:noHBand="0" w:noVBand="1"/>
      </w:tblPr>
      <w:tblGrid>
        <w:gridCol w:w="1587"/>
        <w:gridCol w:w="7370"/>
      </w:tblGrid>
      <w:tr w:rsidR="00922A3E" w:rsidRPr="001016C7" w14:paraId="5FAEB22A" w14:textId="77777777" w:rsidTr="008A5DB7">
        <w:trPr>
          <w:trHeight w:val="465"/>
          <w:jc w:val="center"/>
        </w:trPr>
        <w:tc>
          <w:tcPr>
            <w:tcW w:w="1587" w:type="dxa"/>
            <w:tcBorders>
              <w:top w:val="single" w:sz="4" w:space="0" w:color="auto"/>
              <w:left w:val="single" w:sz="4" w:space="0" w:color="auto"/>
              <w:bottom w:val="single" w:sz="4" w:space="0" w:color="auto"/>
            </w:tcBorders>
            <w:tcMar>
              <w:top w:w="55" w:type="dxa"/>
              <w:left w:w="55" w:type="dxa"/>
              <w:bottom w:w="55" w:type="dxa"/>
              <w:right w:w="55" w:type="dxa"/>
            </w:tcMar>
            <w:vAlign w:val="center"/>
          </w:tcPr>
          <w:p w14:paraId="007F8CB4" w14:textId="77777777" w:rsidR="00922A3E" w:rsidRPr="001016C7" w:rsidRDefault="002444A6">
            <w:pPr>
              <w:spacing w:after="0" w:line="240" w:lineRule="auto"/>
              <w:rPr>
                <w:sz w:val="20"/>
                <w:szCs w:val="24"/>
              </w:rPr>
            </w:pPr>
            <w:r w:rsidRPr="001016C7">
              <w:rPr>
                <w:rFonts w:ascii="游ゴシック" w:eastAsia="游ゴシック" w:hAnsi="游ゴシック"/>
                <w:sz w:val="18"/>
                <w:szCs w:val="24"/>
              </w:rPr>
              <w:t>日　付</w:t>
            </w:r>
          </w:p>
        </w:tc>
        <w:tc>
          <w:tcPr>
            <w:tcW w:w="7370" w:type="dxa"/>
            <w:tcBorders>
              <w:top w:val="single" w:sz="4" w:space="0" w:color="auto"/>
              <w:left w:val="nil"/>
              <w:bottom w:val="single" w:sz="4" w:space="0" w:color="auto"/>
              <w:right w:val="single" w:sz="4" w:space="0" w:color="auto"/>
            </w:tcBorders>
            <w:tcMar>
              <w:top w:w="55" w:type="dxa"/>
              <w:left w:w="55" w:type="dxa"/>
              <w:bottom w:w="55" w:type="dxa"/>
              <w:right w:w="55" w:type="dxa"/>
            </w:tcMar>
            <w:vAlign w:val="center"/>
          </w:tcPr>
          <w:p w14:paraId="38458FE9" w14:textId="77777777" w:rsidR="00922A3E" w:rsidRPr="001016C7" w:rsidRDefault="002444A6">
            <w:pPr>
              <w:spacing w:after="0" w:line="240" w:lineRule="auto"/>
              <w:rPr>
                <w:sz w:val="20"/>
                <w:szCs w:val="24"/>
              </w:rPr>
            </w:pPr>
            <w:r w:rsidRPr="001016C7">
              <w:rPr>
                <w:rFonts w:ascii="游ゴシック" w:eastAsia="游ゴシック" w:hAnsi="游ゴシック"/>
                <w:sz w:val="18"/>
                <w:szCs w:val="24"/>
              </w:rPr>
              <w:t>令和　　　年　　　月　　　日</w:t>
            </w:r>
          </w:p>
        </w:tc>
      </w:tr>
      <w:tr w:rsidR="00922A3E" w:rsidRPr="001016C7" w14:paraId="3D0EBBE6" w14:textId="77777777" w:rsidTr="008A5DB7">
        <w:trPr>
          <w:trHeight w:val="459"/>
          <w:jc w:val="center"/>
        </w:trPr>
        <w:tc>
          <w:tcPr>
            <w:tcW w:w="1587" w:type="dxa"/>
            <w:tcBorders>
              <w:top w:val="single" w:sz="4" w:space="0" w:color="auto"/>
              <w:left w:val="single" w:sz="4" w:space="0" w:color="auto"/>
              <w:bottom w:val="single" w:sz="4" w:space="0" w:color="auto"/>
            </w:tcBorders>
            <w:tcMar>
              <w:top w:w="55" w:type="dxa"/>
              <w:left w:w="55" w:type="dxa"/>
              <w:bottom w:w="55" w:type="dxa"/>
              <w:right w:w="55" w:type="dxa"/>
            </w:tcMar>
            <w:vAlign w:val="center"/>
          </w:tcPr>
          <w:p w14:paraId="4BF5D65D" w14:textId="77777777" w:rsidR="00922A3E" w:rsidRPr="001016C7" w:rsidRDefault="002444A6">
            <w:pPr>
              <w:spacing w:after="0" w:line="240" w:lineRule="auto"/>
              <w:rPr>
                <w:sz w:val="20"/>
                <w:szCs w:val="24"/>
              </w:rPr>
            </w:pPr>
            <w:r w:rsidRPr="001016C7">
              <w:rPr>
                <w:rFonts w:ascii="游ゴシック" w:eastAsia="游ゴシック" w:hAnsi="游ゴシック"/>
                <w:sz w:val="18"/>
                <w:szCs w:val="24"/>
              </w:rPr>
              <w:t>住　所</w:t>
            </w:r>
          </w:p>
        </w:tc>
        <w:tc>
          <w:tcPr>
            <w:tcW w:w="7370" w:type="dxa"/>
            <w:tcBorders>
              <w:top w:val="single" w:sz="4" w:space="0" w:color="auto"/>
              <w:left w:val="nil"/>
              <w:bottom w:val="single" w:sz="4" w:space="0" w:color="auto"/>
              <w:right w:val="single" w:sz="4" w:space="0" w:color="auto"/>
            </w:tcBorders>
            <w:tcMar>
              <w:top w:w="55" w:type="dxa"/>
              <w:left w:w="55" w:type="dxa"/>
              <w:bottom w:w="55" w:type="dxa"/>
              <w:right w:w="55" w:type="dxa"/>
            </w:tcMar>
            <w:vAlign w:val="center"/>
          </w:tcPr>
          <w:p w14:paraId="312D9736" w14:textId="77777777" w:rsidR="00922A3E" w:rsidRPr="001016C7" w:rsidRDefault="00922A3E">
            <w:pPr>
              <w:spacing w:after="0" w:line="240" w:lineRule="auto"/>
              <w:rPr>
                <w:sz w:val="20"/>
                <w:szCs w:val="24"/>
              </w:rPr>
            </w:pPr>
          </w:p>
        </w:tc>
      </w:tr>
      <w:tr w:rsidR="00922A3E" w:rsidRPr="001016C7" w14:paraId="3EC06513" w14:textId="77777777" w:rsidTr="008A5DB7">
        <w:trPr>
          <w:trHeight w:val="468"/>
          <w:jc w:val="center"/>
        </w:trPr>
        <w:tc>
          <w:tcPr>
            <w:tcW w:w="1587" w:type="dxa"/>
            <w:tcBorders>
              <w:top w:val="single" w:sz="4" w:space="0" w:color="auto"/>
              <w:left w:val="single" w:sz="4" w:space="0" w:color="auto"/>
              <w:bottom w:val="single" w:sz="4" w:space="0" w:color="auto"/>
            </w:tcBorders>
            <w:tcMar>
              <w:top w:w="55" w:type="dxa"/>
              <w:left w:w="55" w:type="dxa"/>
              <w:bottom w:w="55" w:type="dxa"/>
              <w:right w:w="55" w:type="dxa"/>
            </w:tcMar>
            <w:vAlign w:val="center"/>
          </w:tcPr>
          <w:p w14:paraId="794B32C1" w14:textId="77777777" w:rsidR="00922A3E" w:rsidRPr="001016C7" w:rsidRDefault="002444A6">
            <w:pPr>
              <w:spacing w:after="0" w:line="240" w:lineRule="auto"/>
              <w:rPr>
                <w:sz w:val="20"/>
                <w:szCs w:val="24"/>
              </w:rPr>
            </w:pPr>
            <w:r w:rsidRPr="001016C7">
              <w:rPr>
                <w:rFonts w:ascii="游ゴシック" w:eastAsia="游ゴシック" w:hAnsi="游ゴシック"/>
                <w:sz w:val="18"/>
                <w:szCs w:val="24"/>
              </w:rPr>
              <w:t>氏　名</w:t>
            </w:r>
          </w:p>
        </w:tc>
        <w:tc>
          <w:tcPr>
            <w:tcW w:w="7370" w:type="dxa"/>
            <w:tcBorders>
              <w:top w:val="single" w:sz="4" w:space="0" w:color="auto"/>
              <w:left w:val="nil"/>
              <w:bottom w:val="single" w:sz="4" w:space="0" w:color="auto"/>
              <w:right w:val="single" w:sz="4" w:space="0" w:color="auto"/>
            </w:tcBorders>
            <w:tcMar>
              <w:top w:w="55" w:type="dxa"/>
              <w:left w:w="55" w:type="dxa"/>
              <w:bottom w:w="55" w:type="dxa"/>
              <w:right w:w="55" w:type="dxa"/>
            </w:tcMar>
            <w:vAlign w:val="center"/>
          </w:tcPr>
          <w:p w14:paraId="54E70BE6" w14:textId="0383E367" w:rsidR="00922A3E" w:rsidRPr="001016C7" w:rsidRDefault="002444A6">
            <w:pPr>
              <w:spacing w:after="0" w:line="240" w:lineRule="auto"/>
              <w:rPr>
                <w:sz w:val="20"/>
                <w:szCs w:val="24"/>
              </w:rPr>
            </w:pPr>
            <w:r w:rsidRPr="001016C7">
              <w:rPr>
                <w:rFonts w:ascii="游ゴシック" w:eastAsia="游ゴシック" w:hAnsi="游ゴシック"/>
                <w:sz w:val="18"/>
                <w:szCs w:val="24"/>
              </w:rPr>
              <w:t xml:space="preserve">　　　　　　　　　　　　　　　　</w:t>
            </w:r>
          </w:p>
        </w:tc>
      </w:tr>
    </w:tbl>
    <w:p w14:paraId="75F260AB" w14:textId="77777777" w:rsidR="00922A3E" w:rsidRPr="001016C7" w:rsidRDefault="002444A6">
      <w:pPr>
        <w:spacing w:after="36" w:line="240" w:lineRule="auto"/>
        <w:rPr>
          <w:sz w:val="21"/>
          <w:szCs w:val="28"/>
          <w:lang w:eastAsia="ja-JP"/>
        </w:rPr>
      </w:pPr>
      <w:r w:rsidRPr="001016C7">
        <w:rPr>
          <w:rFonts w:ascii="游ゴシック" w:eastAsia="游ゴシック" w:hAnsi="游ゴシック"/>
          <w:b/>
          <w:sz w:val="20"/>
          <w:szCs w:val="28"/>
          <w:lang w:eastAsia="ja-JP"/>
        </w:rPr>
        <w:t>【本人確認書類について】</w:t>
      </w:r>
    </w:p>
    <w:p w14:paraId="6E7366FF" w14:textId="77777777" w:rsidR="00922A3E" w:rsidRPr="001016C7" w:rsidRDefault="002444A6">
      <w:pPr>
        <w:spacing w:after="36" w:line="240" w:lineRule="auto"/>
        <w:ind w:left="227"/>
        <w:rPr>
          <w:sz w:val="21"/>
          <w:szCs w:val="28"/>
          <w:lang w:eastAsia="ja-JP"/>
        </w:rPr>
      </w:pPr>
      <w:r w:rsidRPr="001016C7">
        <w:rPr>
          <w:rFonts w:ascii="游ゴシック" w:eastAsia="游ゴシック" w:hAnsi="游ゴシック"/>
          <w:sz w:val="20"/>
          <w:szCs w:val="28"/>
          <w:lang w:eastAsia="ja-JP"/>
        </w:rPr>
        <w:t>運転免許証等の本人確認書類の写しは、本誓約書とは別にご提出ください。</w:t>
      </w:r>
    </w:p>
    <w:sectPr w:rsidR="00922A3E" w:rsidRPr="001016C7" w:rsidSect="001016C7">
      <w:pgSz w:w="11906" w:h="16838" w:code="9"/>
      <w:pgMar w:top="238" w:right="907" w:bottom="250" w:left="907" w:header="227"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84A4" w14:textId="77777777" w:rsidR="00123A89" w:rsidRDefault="00123A89" w:rsidP="00ED47F1">
      <w:pPr>
        <w:spacing w:after="0" w:line="240" w:lineRule="auto"/>
      </w:pPr>
      <w:r>
        <w:separator/>
      </w:r>
    </w:p>
  </w:endnote>
  <w:endnote w:type="continuationSeparator" w:id="0">
    <w:p w14:paraId="6968CAC1" w14:textId="77777777" w:rsidR="00123A89" w:rsidRDefault="00123A89" w:rsidP="00ED47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w:panose1 w:val="02060409020205020404"/>
    <w:charset w:val="00"/>
    <w:family w:val="auto"/>
    <w:pitch w:val="variable"/>
    <w:sig w:usb0="00000003" w:usb1="00000000" w:usb2="00000000" w:usb3="00000000" w:csb0="00000001"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BB62B" w14:textId="77777777" w:rsidR="00123A89" w:rsidRDefault="00123A89" w:rsidP="00ED47F1">
      <w:pPr>
        <w:spacing w:after="0" w:line="240" w:lineRule="auto"/>
      </w:pPr>
      <w:r>
        <w:separator/>
      </w:r>
    </w:p>
  </w:footnote>
  <w:footnote w:type="continuationSeparator" w:id="0">
    <w:p w14:paraId="52BC9F55" w14:textId="77777777" w:rsidR="00123A89" w:rsidRDefault="00123A89" w:rsidP="00ED47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32948660">
    <w:abstractNumId w:val="8"/>
  </w:num>
  <w:num w:numId="2" w16cid:durableId="1135374419">
    <w:abstractNumId w:val="6"/>
  </w:num>
  <w:num w:numId="3" w16cid:durableId="1714844942">
    <w:abstractNumId w:val="5"/>
  </w:num>
  <w:num w:numId="4" w16cid:durableId="574899335">
    <w:abstractNumId w:val="4"/>
  </w:num>
  <w:num w:numId="5" w16cid:durableId="1971016515">
    <w:abstractNumId w:val="7"/>
  </w:num>
  <w:num w:numId="6" w16cid:durableId="1550141148">
    <w:abstractNumId w:val="3"/>
  </w:num>
  <w:num w:numId="7" w16cid:durableId="1696539678">
    <w:abstractNumId w:val="2"/>
  </w:num>
  <w:num w:numId="8" w16cid:durableId="1195266318">
    <w:abstractNumId w:val="1"/>
  </w:num>
  <w:num w:numId="9" w16cid:durableId="12373273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016C7"/>
    <w:rsid w:val="00123A89"/>
    <w:rsid w:val="0015074B"/>
    <w:rsid w:val="002444A6"/>
    <w:rsid w:val="0029639D"/>
    <w:rsid w:val="00326F90"/>
    <w:rsid w:val="008A5DB7"/>
    <w:rsid w:val="008F46F9"/>
    <w:rsid w:val="00922A3E"/>
    <w:rsid w:val="00990C61"/>
    <w:rsid w:val="00AA1D8D"/>
    <w:rsid w:val="00B47730"/>
    <w:rsid w:val="00CB0664"/>
    <w:rsid w:val="00D12A83"/>
    <w:rsid w:val="00ED4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6A21465D"/>
  <w14:defaultImageDpi w14:val="300"/>
  <w15:docId w15:val="{A20DB6A0-10C2-431B-934A-5A9D325E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游明朝" w:eastAsia="游明朝" w:hAnsi="游明朝"/>
      <w:sz w:val="19"/>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見出し 2 (文字)"/>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見出し 3 (文字)"/>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表題 (文字)"/>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題 (文字)"/>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マクロ文字列 (文字)"/>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i/>
      <w:iCs/>
      <w:color w:val="000000" w:themeColor="text1"/>
    </w:rPr>
  </w:style>
  <w:style w:type="character" w:customStyle="1" w:styleId="40">
    <w:name w:val="見出し 4 (文字)"/>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見出し 5 (文字)"/>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見出し 6 (文字)"/>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見出し 7 (文字)"/>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見出し 8 (文字)"/>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見出し 9 (文字)"/>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29">
    <w:name w:val="Intense Emphasis"/>
    <w:basedOn w:val="a2"/>
    <w:uiPriority w:val="21"/>
    <w:qFormat/>
    <w:rsid w:val="00FC693F"/>
    <w:rPr>
      <w:b/>
      <w:bCs/>
      <w:i/>
      <w:iCs/>
      <w:color w:val="4F81BD" w:themeColor="accent1"/>
    </w:rPr>
  </w:style>
  <w:style w:type="character" w:styleId="afb">
    <w:name w:val="Subtle Reference"/>
    <w:basedOn w:val="a2"/>
    <w:uiPriority w:val="31"/>
    <w:qFormat/>
    <w:rsid w:val="00FC693F"/>
    <w:rPr>
      <w:smallCaps/>
      <w:color w:val="C0504D" w:themeColor="accent2"/>
      <w:u w:val="single"/>
    </w:rPr>
  </w:style>
  <w:style w:type="character" w:styleId="2a">
    <w:name w:val="Intense Reference"/>
    <w:basedOn w:val="a2"/>
    <w:uiPriority w:val="32"/>
    <w:qFormat/>
    <w:rsid w:val="00FC693F"/>
    <w:rPr>
      <w:b/>
      <w:bCs/>
      <w:smallCaps/>
      <w:color w:val="C0504D" w:themeColor="accent2"/>
      <w:spacing w:val="5"/>
      <w:u w:val="single"/>
    </w:rPr>
  </w:style>
  <w:style w:type="character" w:styleId="afc">
    <w:name w:val="Book Title"/>
    <w:basedOn w:val="a2"/>
    <w:uiPriority w:val="33"/>
    <w:qFormat/>
    <w:rsid w:val="00FC693F"/>
    <w:rPr>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169</Words>
  <Characters>969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敏朗 友成</cp:lastModifiedBy>
  <cp:revision>6</cp:revision>
  <cp:lastPrinted>2026-10-23T07:12:00Z</cp:lastPrinted>
  <dcterms:created xsi:type="dcterms:W3CDTF">2026-10-23T06:57:00Z</dcterms:created>
  <dcterms:modified xsi:type="dcterms:W3CDTF">2026-10-23T07:57:00Z</dcterms:modified>
  <cp:category/>
</cp:coreProperties>
</file>